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BD" w:rsidRPr="00365673" w:rsidRDefault="003F4831" w:rsidP="003F4831">
      <w:pPr>
        <w:jc w:val="center"/>
        <w:rPr>
          <w:rFonts w:ascii="Montserrat SemiBold" w:hAnsi="Montserrat SemiBold"/>
          <w:sz w:val="20"/>
          <w:szCs w:val="20"/>
          <w:lang w:val="es-MX"/>
        </w:rPr>
      </w:pPr>
      <w:r w:rsidRPr="00365673">
        <w:rPr>
          <w:rFonts w:ascii="Montserrat SemiBold" w:hAnsi="Montserrat SemiBold"/>
          <w:sz w:val="20"/>
          <w:szCs w:val="20"/>
          <w:lang w:val="es-MX"/>
        </w:rPr>
        <w:t>COSTOS DE REPRODUCCIÓN DE DATOS PERSONALES</w:t>
      </w:r>
      <w:r w:rsidR="00B46E3F" w:rsidRPr="00365673">
        <w:rPr>
          <w:rFonts w:ascii="Montserrat SemiBold" w:hAnsi="Montserrat SemiBold"/>
          <w:sz w:val="20"/>
          <w:szCs w:val="20"/>
          <w:lang w:val="es-MX"/>
        </w:rPr>
        <w:t>.</w:t>
      </w:r>
    </w:p>
    <w:p w:rsidR="00B46E3F" w:rsidRPr="00365673" w:rsidRDefault="00B46E3F" w:rsidP="003F4831">
      <w:pPr>
        <w:jc w:val="center"/>
        <w:rPr>
          <w:rFonts w:ascii="Montserrat" w:hAnsi="Montserrat"/>
          <w:sz w:val="20"/>
          <w:szCs w:val="20"/>
          <w:lang w:val="es-MX"/>
        </w:rPr>
      </w:pPr>
    </w:p>
    <w:p w:rsidR="00BC1349" w:rsidRPr="00365673" w:rsidRDefault="00BA47E9" w:rsidP="00BC1349">
      <w:pPr>
        <w:jc w:val="both"/>
        <w:rPr>
          <w:rFonts w:ascii="Montserrat" w:hAnsi="Montserrat"/>
          <w:iCs/>
          <w:sz w:val="20"/>
          <w:szCs w:val="20"/>
          <w:lang w:val="es-MX"/>
        </w:rPr>
      </w:pPr>
      <w:r w:rsidRPr="00365673">
        <w:rPr>
          <w:rFonts w:ascii="Montserrat" w:hAnsi="Montserrat"/>
          <w:sz w:val="20"/>
          <w:szCs w:val="20"/>
          <w:lang w:val="es-MX"/>
        </w:rPr>
        <w:t>Por medio del presente se hace del cono</w:t>
      </w:r>
      <w:r w:rsidR="00BC1349" w:rsidRPr="00365673">
        <w:rPr>
          <w:rFonts w:ascii="Montserrat" w:hAnsi="Montserrat"/>
          <w:sz w:val="20"/>
          <w:szCs w:val="20"/>
          <w:lang w:val="es-MX"/>
        </w:rPr>
        <w:t>cimiento de los U</w:t>
      </w:r>
      <w:r w:rsidRPr="00365673">
        <w:rPr>
          <w:rFonts w:ascii="Montserrat" w:hAnsi="Montserrat"/>
          <w:sz w:val="20"/>
          <w:szCs w:val="20"/>
          <w:lang w:val="es-MX"/>
        </w:rPr>
        <w:t xml:space="preserve">suarios de la Plataforma Nacional de Transparencia que </w:t>
      </w:r>
      <w:r w:rsidR="00BC1349" w:rsidRPr="00365673">
        <w:rPr>
          <w:rFonts w:ascii="Montserrat" w:hAnsi="Montserrat"/>
          <w:iCs/>
          <w:sz w:val="20"/>
          <w:szCs w:val="20"/>
          <w:lang w:val="es-MX"/>
        </w:rPr>
        <w:t xml:space="preserve">el ejercicio de los derechos ARCO (Acceso, Rectificación, Cancelación y Oposición) es gratuito y únicamente se efectuarán los cobros por gastos de reproducción, certificación </w:t>
      </w:r>
      <w:r w:rsidR="007267F8">
        <w:rPr>
          <w:rFonts w:ascii="Montserrat" w:hAnsi="Montserrat"/>
          <w:iCs/>
          <w:sz w:val="20"/>
          <w:szCs w:val="20"/>
          <w:lang w:val="es-MX"/>
        </w:rPr>
        <w:t>o envío de información, en ese orden de ideas</w:t>
      </w:r>
      <w:r w:rsidR="00BC1349" w:rsidRPr="00365673">
        <w:rPr>
          <w:rFonts w:ascii="Montserrat" w:hAnsi="Montserrat"/>
          <w:iCs/>
          <w:sz w:val="20"/>
          <w:szCs w:val="20"/>
          <w:lang w:val="es-MX"/>
        </w:rPr>
        <w:t xml:space="preserve"> es importante resaltar lo establecido en la Ley General de Transparencia y Acceso a la Información en el numeral 141, mismo que se cita a continuación: </w:t>
      </w:r>
    </w:p>
    <w:p w:rsidR="00BA47E9" w:rsidRDefault="00BA47E9" w:rsidP="00BA47E9">
      <w:pPr>
        <w:jc w:val="both"/>
      </w:pPr>
    </w:p>
    <w:p w:rsidR="00BA47E9" w:rsidRDefault="00BA47E9" w:rsidP="00BC1349">
      <w:pPr>
        <w:ind w:left="426" w:right="758"/>
        <w:jc w:val="both"/>
        <w:rPr>
          <w:rFonts w:ascii="Montserrat" w:hAnsi="Montserrat"/>
          <w:sz w:val="16"/>
          <w:szCs w:val="16"/>
        </w:rPr>
      </w:pPr>
      <w:r w:rsidRPr="00BC1349">
        <w:rPr>
          <w:rFonts w:ascii="Montserrat" w:hAnsi="Montserrat"/>
          <w:sz w:val="16"/>
          <w:szCs w:val="16"/>
        </w:rPr>
        <w:t xml:space="preserve">Artículo 141. En caso de existir costos para obtener la información, deberán cubrirse de manera previa a la entrega y no podrán ser superiores a la suma de: </w:t>
      </w:r>
    </w:p>
    <w:p w:rsidR="00BC1349" w:rsidRPr="00BC1349" w:rsidRDefault="00BC1349" w:rsidP="00BC1349">
      <w:pPr>
        <w:ind w:left="426" w:right="758"/>
        <w:jc w:val="both"/>
        <w:rPr>
          <w:rFonts w:ascii="Montserrat" w:hAnsi="Montserrat"/>
          <w:sz w:val="16"/>
          <w:szCs w:val="16"/>
        </w:rPr>
      </w:pPr>
    </w:p>
    <w:p w:rsidR="00BA47E9" w:rsidRPr="00BC1349" w:rsidRDefault="00BA47E9" w:rsidP="00BC1349">
      <w:pPr>
        <w:pStyle w:val="Prrafodelista"/>
        <w:numPr>
          <w:ilvl w:val="0"/>
          <w:numId w:val="11"/>
        </w:numPr>
        <w:ind w:left="426" w:right="758" w:firstLine="0"/>
        <w:jc w:val="both"/>
        <w:rPr>
          <w:rFonts w:ascii="Montserrat" w:hAnsi="Montserrat"/>
          <w:sz w:val="16"/>
          <w:szCs w:val="16"/>
        </w:rPr>
      </w:pPr>
      <w:r w:rsidRPr="00BC1349">
        <w:rPr>
          <w:rFonts w:ascii="Montserrat" w:hAnsi="Montserrat"/>
          <w:sz w:val="16"/>
          <w:szCs w:val="16"/>
        </w:rPr>
        <w:t xml:space="preserve">El costo de los materiales utilizados en la reproducción de la información; </w:t>
      </w:r>
    </w:p>
    <w:p w:rsidR="00BA47E9" w:rsidRPr="00BC1349" w:rsidRDefault="00BA47E9" w:rsidP="00BC1349">
      <w:pPr>
        <w:pStyle w:val="Prrafodelista"/>
        <w:numPr>
          <w:ilvl w:val="0"/>
          <w:numId w:val="11"/>
        </w:numPr>
        <w:ind w:left="426" w:right="758" w:firstLine="0"/>
        <w:jc w:val="both"/>
        <w:rPr>
          <w:rFonts w:ascii="Montserrat" w:hAnsi="Montserrat"/>
          <w:sz w:val="16"/>
          <w:szCs w:val="16"/>
        </w:rPr>
      </w:pPr>
      <w:r w:rsidRPr="00BC1349">
        <w:rPr>
          <w:rFonts w:ascii="Montserrat" w:hAnsi="Montserrat"/>
          <w:sz w:val="16"/>
          <w:szCs w:val="16"/>
        </w:rPr>
        <w:t xml:space="preserve">El costo de envío, en su caso, y </w:t>
      </w:r>
    </w:p>
    <w:p w:rsidR="00BA47E9" w:rsidRPr="00BC1349" w:rsidRDefault="00BA47E9" w:rsidP="00BC1349">
      <w:pPr>
        <w:pStyle w:val="Prrafodelista"/>
        <w:numPr>
          <w:ilvl w:val="0"/>
          <w:numId w:val="11"/>
        </w:numPr>
        <w:ind w:left="426" w:right="758" w:firstLine="0"/>
        <w:jc w:val="both"/>
        <w:rPr>
          <w:rFonts w:ascii="Montserrat" w:hAnsi="Montserrat"/>
          <w:sz w:val="16"/>
          <w:szCs w:val="16"/>
        </w:rPr>
      </w:pPr>
      <w:r w:rsidRPr="00BC1349">
        <w:rPr>
          <w:rFonts w:ascii="Montserrat" w:hAnsi="Montserrat"/>
          <w:sz w:val="16"/>
          <w:szCs w:val="16"/>
        </w:rPr>
        <w:t xml:space="preserve">El pago de la certificación de los Documentos, cuando proceda. </w:t>
      </w:r>
    </w:p>
    <w:p w:rsidR="00BA47E9" w:rsidRPr="00BC1349" w:rsidRDefault="00BA47E9" w:rsidP="00BC1349">
      <w:pPr>
        <w:ind w:left="426" w:right="758"/>
        <w:jc w:val="both"/>
        <w:rPr>
          <w:rFonts w:ascii="Montserrat" w:hAnsi="Montserrat"/>
          <w:sz w:val="16"/>
          <w:szCs w:val="16"/>
        </w:rPr>
      </w:pPr>
      <w:r w:rsidRPr="00BC1349">
        <w:rPr>
          <w:rFonts w:ascii="Montserrat" w:hAnsi="Montserrat"/>
          <w:sz w:val="16"/>
          <w:szCs w:val="16"/>
        </w:rPr>
        <w:t xml:space="preserve">Las cuotas de los derechos aplicables deberán establecerse en la Ley Federal de Derechos, los cuales se publicarán en los sitios de Internet de los sujetos obligados. </w:t>
      </w:r>
    </w:p>
    <w:p w:rsidR="00BA47E9" w:rsidRPr="00BC1349" w:rsidRDefault="00BA47E9" w:rsidP="00BC1349">
      <w:pPr>
        <w:ind w:left="426" w:right="758"/>
        <w:jc w:val="both"/>
        <w:rPr>
          <w:rFonts w:ascii="Montserrat" w:hAnsi="Montserrat"/>
          <w:sz w:val="16"/>
          <w:szCs w:val="16"/>
        </w:rPr>
      </w:pPr>
      <w:r w:rsidRPr="00BC1349">
        <w:rPr>
          <w:rFonts w:ascii="Montserrat" w:hAnsi="Montserrat"/>
          <w:sz w:val="16"/>
          <w:szCs w:val="16"/>
        </w:rPr>
        <w:t xml:space="preserve">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 </w:t>
      </w:r>
    </w:p>
    <w:p w:rsidR="00BA47E9" w:rsidRPr="00BC1349" w:rsidRDefault="00BA47E9" w:rsidP="00BC1349">
      <w:pPr>
        <w:ind w:left="426" w:right="758"/>
        <w:jc w:val="both"/>
        <w:rPr>
          <w:rFonts w:ascii="Montserrat" w:hAnsi="Montserrat"/>
          <w:sz w:val="16"/>
          <w:szCs w:val="16"/>
        </w:rPr>
      </w:pPr>
      <w:r w:rsidRPr="00BC1349">
        <w:rPr>
          <w:rFonts w:ascii="Montserrat" w:hAnsi="Montserrat"/>
          <w:sz w:val="16"/>
          <w:szCs w:val="16"/>
        </w:rPr>
        <w:t>Los sujetos obligados a los que no les sea aplicable la Ley Federal de Derechos deberán establecer cuotas que no deberán ser mayores a las dispuestas en dicha ley.</w:t>
      </w:r>
    </w:p>
    <w:p w:rsidR="00B46E3F" w:rsidRDefault="00BA47E9" w:rsidP="00BC1349">
      <w:pPr>
        <w:ind w:left="426" w:right="758"/>
        <w:jc w:val="both"/>
        <w:rPr>
          <w:rFonts w:ascii="Montserrat" w:hAnsi="Montserrat"/>
          <w:sz w:val="16"/>
          <w:szCs w:val="16"/>
        </w:rPr>
      </w:pPr>
      <w:r w:rsidRPr="00BC1349">
        <w:rPr>
          <w:rFonts w:ascii="Montserrat" w:hAnsi="Montserrat"/>
          <w:sz w:val="16"/>
          <w:szCs w:val="16"/>
        </w:rPr>
        <w:t xml:space="preserve"> La información deberá ser entregada sin costo, cuando implique la entrega de no más de veinte hojas simples. Las unidades de transparencia podrán exceptuar el pago de reproducción y envío atendiendo a las circunstancias socioeconómicas del solicitante.</w:t>
      </w:r>
    </w:p>
    <w:p w:rsidR="00BC1349" w:rsidRPr="00365673" w:rsidRDefault="00BC1349" w:rsidP="00365673">
      <w:pPr>
        <w:jc w:val="center"/>
        <w:rPr>
          <w:rFonts w:ascii="Montserrat" w:hAnsi="Montserrat"/>
          <w:sz w:val="20"/>
          <w:szCs w:val="20"/>
          <w:lang w:val="es-MX"/>
        </w:rPr>
      </w:pPr>
    </w:p>
    <w:p w:rsidR="00BC1349" w:rsidRDefault="00BC1349" w:rsidP="00365673">
      <w:pPr>
        <w:jc w:val="both"/>
        <w:rPr>
          <w:rFonts w:ascii="Montserrat" w:hAnsi="Montserrat"/>
          <w:sz w:val="20"/>
          <w:szCs w:val="20"/>
          <w:lang w:val="es-MX"/>
        </w:rPr>
      </w:pPr>
      <w:r w:rsidRPr="00365673">
        <w:rPr>
          <w:rFonts w:ascii="Montserrat" w:hAnsi="Montserrat"/>
          <w:sz w:val="20"/>
          <w:szCs w:val="20"/>
          <w:lang w:val="es-MX"/>
        </w:rPr>
        <w:t>De lo anterior se desprende qu</w:t>
      </w:r>
      <w:r w:rsidR="00365673">
        <w:rPr>
          <w:rFonts w:ascii="Montserrat" w:hAnsi="Montserrat"/>
          <w:sz w:val="20"/>
          <w:szCs w:val="20"/>
          <w:lang w:val="es-MX"/>
        </w:rPr>
        <w:t>e sólo se generará cobro si se actualiza alguno de los supuestos establecidos en el citado artículo,</w:t>
      </w:r>
      <w:r w:rsidR="007C3EEC">
        <w:rPr>
          <w:rFonts w:ascii="Montserrat" w:hAnsi="Montserrat"/>
          <w:sz w:val="20"/>
          <w:szCs w:val="20"/>
          <w:lang w:val="es-MX"/>
        </w:rPr>
        <w:t xml:space="preserve"> </w:t>
      </w:r>
      <w:r w:rsidR="007267F8">
        <w:rPr>
          <w:rFonts w:ascii="Montserrat" w:hAnsi="Montserrat"/>
          <w:sz w:val="20"/>
          <w:szCs w:val="20"/>
          <w:lang w:val="es-MX"/>
        </w:rPr>
        <w:t xml:space="preserve">en ese sentido, a continuación </w:t>
      </w:r>
      <w:r w:rsidR="007C3EEC">
        <w:rPr>
          <w:rFonts w:ascii="Montserrat" w:hAnsi="Montserrat"/>
          <w:sz w:val="20"/>
          <w:szCs w:val="20"/>
          <w:lang w:val="es-MX"/>
        </w:rPr>
        <w:t>se enlistan las cuotas autorizadas por la Plataforma Nacional de Transparencia aplicables en este Instituto:</w:t>
      </w:r>
      <w:r w:rsidR="00365673">
        <w:rPr>
          <w:rFonts w:ascii="Montserrat" w:hAnsi="Montserrat"/>
          <w:sz w:val="20"/>
          <w:szCs w:val="20"/>
          <w:lang w:val="es-MX"/>
        </w:rPr>
        <w:t xml:space="preserve"> </w:t>
      </w:r>
    </w:p>
    <w:p w:rsidR="00365673" w:rsidRDefault="00365673" w:rsidP="00365673">
      <w:pPr>
        <w:jc w:val="both"/>
        <w:rPr>
          <w:rFonts w:ascii="Montserrat" w:hAnsi="Montserrat"/>
          <w:sz w:val="20"/>
          <w:szCs w:val="20"/>
          <w:lang w:val="es-MX"/>
        </w:rPr>
      </w:pPr>
    </w:p>
    <w:tbl>
      <w:tblPr>
        <w:tblStyle w:val="Tablaconcuadrcula"/>
        <w:tblW w:w="0" w:type="auto"/>
        <w:tblLook w:val="04A0" w:firstRow="1" w:lastRow="0" w:firstColumn="1" w:lastColumn="0" w:noHBand="0" w:noVBand="1"/>
      </w:tblPr>
      <w:tblGrid>
        <w:gridCol w:w="5056"/>
        <w:gridCol w:w="5056"/>
      </w:tblGrid>
      <w:tr w:rsidR="00365673" w:rsidTr="00365673">
        <w:tc>
          <w:tcPr>
            <w:tcW w:w="5056" w:type="dxa"/>
          </w:tcPr>
          <w:p w:rsidR="00365673" w:rsidRDefault="00365673" w:rsidP="00365673">
            <w:pPr>
              <w:jc w:val="both"/>
              <w:rPr>
                <w:rFonts w:ascii="Montserrat" w:hAnsi="Montserrat"/>
                <w:sz w:val="20"/>
                <w:szCs w:val="20"/>
                <w:lang w:val="es-MX"/>
              </w:rPr>
            </w:pPr>
            <w:r>
              <w:rPr>
                <w:rFonts w:ascii="Montserrat" w:hAnsi="Montserrat"/>
                <w:sz w:val="20"/>
                <w:szCs w:val="20"/>
                <w:lang w:val="es-MX"/>
              </w:rPr>
              <w:t xml:space="preserve">Copia Simple </w:t>
            </w:r>
          </w:p>
        </w:tc>
        <w:tc>
          <w:tcPr>
            <w:tcW w:w="5056" w:type="dxa"/>
          </w:tcPr>
          <w:p w:rsidR="00365673" w:rsidRDefault="00365673" w:rsidP="00365673">
            <w:pPr>
              <w:jc w:val="both"/>
              <w:rPr>
                <w:rFonts w:ascii="Montserrat" w:hAnsi="Montserrat"/>
                <w:sz w:val="20"/>
                <w:szCs w:val="20"/>
                <w:lang w:val="es-MX"/>
              </w:rPr>
            </w:pPr>
            <w:r>
              <w:rPr>
                <w:rFonts w:ascii="Montserrat" w:hAnsi="Montserrat"/>
                <w:sz w:val="20"/>
                <w:szCs w:val="20"/>
                <w:lang w:val="es-MX"/>
              </w:rPr>
              <w:t xml:space="preserve">$.50 (Cincuenta centavos </w:t>
            </w:r>
            <w:r w:rsidR="007C3EEC">
              <w:rPr>
                <w:rFonts w:ascii="Montserrat" w:hAnsi="Montserrat"/>
                <w:sz w:val="20"/>
                <w:szCs w:val="20"/>
                <w:lang w:val="es-MX"/>
              </w:rPr>
              <w:t>50/100 M.N)</w:t>
            </w:r>
          </w:p>
        </w:tc>
      </w:tr>
      <w:tr w:rsidR="00365673" w:rsidTr="00365673">
        <w:tc>
          <w:tcPr>
            <w:tcW w:w="5056" w:type="dxa"/>
          </w:tcPr>
          <w:p w:rsidR="00365673" w:rsidRDefault="00365673" w:rsidP="00365673">
            <w:pPr>
              <w:jc w:val="both"/>
              <w:rPr>
                <w:rFonts w:ascii="Montserrat" w:hAnsi="Montserrat"/>
                <w:sz w:val="20"/>
                <w:szCs w:val="20"/>
                <w:lang w:val="es-MX"/>
              </w:rPr>
            </w:pPr>
            <w:r>
              <w:rPr>
                <w:rFonts w:ascii="Montserrat" w:hAnsi="Montserrat"/>
                <w:sz w:val="20"/>
                <w:szCs w:val="20"/>
                <w:lang w:val="es-MX"/>
              </w:rPr>
              <w:t xml:space="preserve">Copia Certificada </w:t>
            </w:r>
          </w:p>
        </w:tc>
        <w:tc>
          <w:tcPr>
            <w:tcW w:w="5056" w:type="dxa"/>
          </w:tcPr>
          <w:p w:rsidR="00365673" w:rsidRDefault="00365673" w:rsidP="00365673">
            <w:pPr>
              <w:jc w:val="both"/>
              <w:rPr>
                <w:rFonts w:ascii="Montserrat" w:hAnsi="Montserrat"/>
                <w:sz w:val="20"/>
                <w:szCs w:val="20"/>
                <w:lang w:val="es-MX"/>
              </w:rPr>
            </w:pPr>
            <w:r>
              <w:rPr>
                <w:rFonts w:ascii="Montserrat" w:hAnsi="Montserrat"/>
                <w:sz w:val="20"/>
                <w:szCs w:val="20"/>
                <w:lang w:val="es-MX"/>
              </w:rPr>
              <w:t>$22.00 (Veintidós pesos 00/100 M.N)</w:t>
            </w:r>
          </w:p>
        </w:tc>
      </w:tr>
      <w:tr w:rsidR="00365673" w:rsidTr="00365673">
        <w:tc>
          <w:tcPr>
            <w:tcW w:w="5056" w:type="dxa"/>
          </w:tcPr>
          <w:p w:rsidR="00365673" w:rsidRDefault="007C3EEC" w:rsidP="00365673">
            <w:pPr>
              <w:jc w:val="both"/>
              <w:rPr>
                <w:rFonts w:ascii="Montserrat" w:hAnsi="Montserrat"/>
                <w:sz w:val="20"/>
                <w:szCs w:val="20"/>
                <w:lang w:val="es-MX"/>
              </w:rPr>
            </w:pPr>
            <w:r>
              <w:rPr>
                <w:rFonts w:ascii="Montserrat" w:hAnsi="Montserrat"/>
                <w:sz w:val="20"/>
                <w:szCs w:val="20"/>
                <w:lang w:val="es-MX"/>
              </w:rPr>
              <w:t>Archivo electrónico o disco CD</w:t>
            </w:r>
          </w:p>
        </w:tc>
        <w:tc>
          <w:tcPr>
            <w:tcW w:w="5056" w:type="dxa"/>
          </w:tcPr>
          <w:p w:rsidR="007C3EEC" w:rsidRDefault="007C3EEC" w:rsidP="00365673">
            <w:pPr>
              <w:jc w:val="both"/>
              <w:rPr>
                <w:rFonts w:ascii="Montserrat" w:hAnsi="Montserrat"/>
                <w:sz w:val="20"/>
                <w:szCs w:val="20"/>
                <w:lang w:val="es-MX"/>
              </w:rPr>
            </w:pPr>
            <w:r>
              <w:rPr>
                <w:rFonts w:ascii="Montserrat" w:hAnsi="Montserrat"/>
                <w:sz w:val="20"/>
                <w:szCs w:val="20"/>
                <w:lang w:val="es-MX"/>
              </w:rPr>
              <w:t>$10.00 (Diez pesos 00/100 M.N)</w:t>
            </w:r>
          </w:p>
        </w:tc>
      </w:tr>
      <w:tr w:rsidR="007C3EEC" w:rsidTr="00365673">
        <w:tc>
          <w:tcPr>
            <w:tcW w:w="5056" w:type="dxa"/>
          </w:tcPr>
          <w:p w:rsidR="007C3EEC" w:rsidRDefault="007C3EEC" w:rsidP="00365673">
            <w:pPr>
              <w:jc w:val="both"/>
              <w:rPr>
                <w:rFonts w:ascii="Montserrat" w:hAnsi="Montserrat"/>
                <w:sz w:val="20"/>
                <w:szCs w:val="20"/>
                <w:lang w:val="es-MX"/>
              </w:rPr>
            </w:pPr>
            <w:r>
              <w:rPr>
                <w:rFonts w:ascii="Montserrat" w:hAnsi="Montserrat"/>
                <w:sz w:val="20"/>
                <w:szCs w:val="20"/>
                <w:lang w:val="es-MX"/>
              </w:rPr>
              <w:t xml:space="preserve">Disco compacto certificado </w:t>
            </w:r>
          </w:p>
        </w:tc>
        <w:tc>
          <w:tcPr>
            <w:tcW w:w="5056" w:type="dxa"/>
          </w:tcPr>
          <w:p w:rsidR="007C3EEC" w:rsidRDefault="007C3EEC" w:rsidP="00365673">
            <w:pPr>
              <w:jc w:val="both"/>
              <w:rPr>
                <w:rFonts w:ascii="Montserrat" w:hAnsi="Montserrat"/>
                <w:sz w:val="20"/>
                <w:szCs w:val="20"/>
                <w:lang w:val="es-MX"/>
              </w:rPr>
            </w:pPr>
            <w:r>
              <w:rPr>
                <w:rFonts w:ascii="Montserrat" w:hAnsi="Montserrat"/>
                <w:sz w:val="20"/>
                <w:szCs w:val="20"/>
                <w:lang w:val="es-MX"/>
              </w:rPr>
              <w:t>$22.00 (Veintidós pes</w:t>
            </w:r>
            <w:r w:rsidR="007267F8">
              <w:rPr>
                <w:rFonts w:ascii="Montserrat" w:hAnsi="Montserrat"/>
                <w:sz w:val="20"/>
                <w:szCs w:val="20"/>
                <w:lang w:val="es-MX"/>
              </w:rPr>
              <w:t>os 00/100 M.N.)</w:t>
            </w:r>
          </w:p>
        </w:tc>
      </w:tr>
    </w:tbl>
    <w:p w:rsidR="007267F8" w:rsidRDefault="007267F8" w:rsidP="007267F8">
      <w:pPr>
        <w:rPr>
          <w:rFonts w:ascii="Montserrat" w:hAnsi="Montserrat"/>
          <w:sz w:val="20"/>
          <w:szCs w:val="20"/>
          <w:lang w:val="es-MX"/>
        </w:rPr>
      </w:pPr>
    </w:p>
    <w:p w:rsidR="007267F8" w:rsidRPr="003F4831" w:rsidRDefault="007267F8" w:rsidP="007267F8">
      <w:pPr>
        <w:rPr>
          <w:rFonts w:ascii="Montserrat" w:hAnsi="Montserrat"/>
          <w:lang w:val="es-MX"/>
        </w:rPr>
      </w:pPr>
      <w:r>
        <w:rPr>
          <w:rFonts w:ascii="Montserrat" w:hAnsi="Montserrat"/>
          <w:sz w:val="20"/>
          <w:szCs w:val="20"/>
          <w:lang w:val="es-MX"/>
        </w:rPr>
        <w:t>Para efecto de cubrir las cuotas mencionadas, la Unidad de Transparencia, por medio de la PNT generará un recibo de pago</w:t>
      </w:r>
      <w:r w:rsidR="00823D0B">
        <w:rPr>
          <w:rFonts w:ascii="Montserrat" w:hAnsi="Montserrat"/>
          <w:sz w:val="20"/>
          <w:szCs w:val="20"/>
          <w:lang w:val="es-MX"/>
        </w:rPr>
        <w:t xml:space="preserve"> y se lo otorgará al solicitante, quien </w:t>
      </w:r>
      <w:r>
        <w:rPr>
          <w:rFonts w:ascii="Montserrat" w:hAnsi="Montserrat"/>
          <w:sz w:val="20"/>
          <w:szCs w:val="20"/>
          <w:lang w:val="es-MX"/>
        </w:rPr>
        <w:t xml:space="preserve">deberá </w:t>
      </w:r>
      <w:r w:rsidR="00823D0B">
        <w:rPr>
          <w:rFonts w:ascii="Montserrat" w:hAnsi="Montserrat"/>
          <w:sz w:val="20"/>
          <w:szCs w:val="20"/>
          <w:lang w:val="es-MX"/>
        </w:rPr>
        <w:t xml:space="preserve">acudir a una Institución bancaria para realizar el pago correspondiente, una vez realizado lo anterior, el solicitante deberá presentarse en la Unidad de Transparencia con el baucher que acredite la operación para que se le pueda entregar la información requerida. </w:t>
      </w:r>
      <w:bookmarkStart w:id="0" w:name="_GoBack"/>
      <w:bookmarkEnd w:id="0"/>
    </w:p>
    <w:sectPr w:rsidR="007267F8" w:rsidRPr="003F4831"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FF" w:rsidRDefault="00C01AFF" w:rsidP="00722229">
      <w:r>
        <w:separator/>
      </w:r>
    </w:p>
  </w:endnote>
  <w:endnote w:type="continuationSeparator" w:id="0">
    <w:p w:rsidR="00C01AFF" w:rsidRDefault="00C01AFF"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ӿ뫝⣀ч怀"/>
    <w:panose1 w:val="02020603050405020304"/>
    <w:charset w:val="00"/>
    <w:family w:val="roman"/>
    <w:pitch w:val="variable"/>
    <w:sig w:usb0="00000007" w:usb1="00000000" w:usb2="00000000" w:usb3="00000000" w:csb0="00000093" w:csb1="00000000"/>
  </w:font>
  <w:font w:name="Lucida Grande">
    <w:altName w:val="﷽﷽﷽﷽﷽﷽﷽﷽rande"/>
    <w:charset w:val="00"/>
    <w:family w:val="auto"/>
    <w:pitch w:val="variable"/>
    <w:sig w:usb0="E1000AEF"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roman"/>
    <w:notTrueType/>
    <w:pitch w:val="default"/>
  </w:font>
  <w:font w:name="Montserrat Bold">
    <w:altName w:val="Courier New"/>
    <w:panose1 w:val="00000800000000000000"/>
    <w:charset w:val="4D"/>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20" w:rsidRPr="00B364F3" w:rsidRDefault="00823D0B" w:rsidP="0046427E">
    <w:pPr>
      <w:pStyle w:val="Piedepgina"/>
      <w:tabs>
        <w:tab w:val="right" w:pos="9356"/>
      </w:tabs>
      <w:ind w:left="-284" w:right="26"/>
      <w:rPr>
        <w:rFonts w:ascii="Montserrat Medium" w:hAnsi="Montserrat Medium"/>
        <w:color w:val="984806"/>
        <w:sz w:val="16"/>
        <w:szCs w:val="16"/>
      </w:rPr>
    </w:pPr>
    <w:r>
      <w:rPr>
        <w:rFonts w:ascii="Montserrat Medium" w:hAnsi="Montserrat Medium"/>
        <w:noProof/>
        <w:color w:val="984806"/>
        <w:sz w:val="16"/>
        <w:szCs w:val="16"/>
        <w:lang w:val="es-MX" w:eastAsia="es-MX"/>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22860</wp:posOffset>
              </wp:positionV>
              <wp:extent cx="6629400" cy="571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C1225" w:rsidRPr="00B364F3" w:rsidRDefault="001C1225" w:rsidP="001C1225">
                          <w:pPr>
                            <w:pStyle w:val="Textodeglobo"/>
                            <w:tabs>
                              <w:tab w:val="right" w:pos="9356"/>
                            </w:tabs>
                            <w:spacing w:line="276" w:lineRule="auto"/>
                            <w:ind w:right="26"/>
                            <w:rPr>
                              <w:rFonts w:ascii="Montserrat Medium" w:hAnsi="Montserrat Medium"/>
                              <w:color w:val="984806"/>
                              <w:sz w:val="16"/>
                              <w:szCs w:val="16"/>
                            </w:rPr>
                          </w:pPr>
                        </w:p>
                        <w:p w:rsidR="001C1225" w:rsidRDefault="00EC31B1" w:rsidP="001C1225">
                          <w:pPr>
                            <w:spacing w:line="276" w:lineRule="auto"/>
                            <w:rPr>
                              <w:rFonts w:ascii="Montserrat Regular" w:hAnsi="Montserrat Regular" w:hint="eastAsia"/>
                              <w:color w:val="BE955B"/>
                              <w:sz w:val="14"/>
                              <w:szCs w:val="14"/>
                            </w:rPr>
                          </w:pPr>
                          <w:r>
                            <w:rPr>
                              <w:rFonts w:ascii="Montserrat Regular" w:hAnsi="Montserrat Regular"/>
                              <w:color w:val="BE955B"/>
                              <w:sz w:val="14"/>
                              <w:szCs w:val="14"/>
                            </w:rPr>
                            <w:t>Juan Badiano No.</w:t>
                          </w:r>
                          <w:r w:rsidR="00B42B65">
                            <w:rPr>
                              <w:rFonts w:ascii="Montserrat Regular" w:hAnsi="Montserrat Regular"/>
                              <w:color w:val="BE955B"/>
                              <w:sz w:val="14"/>
                              <w:szCs w:val="14"/>
                            </w:rPr>
                            <w:t>1</w:t>
                          </w:r>
                          <w:r>
                            <w:rPr>
                              <w:rFonts w:ascii="Montserrat Regular" w:hAnsi="Montserrat Regular"/>
                              <w:color w:val="BE955B"/>
                              <w:sz w:val="14"/>
                              <w:szCs w:val="14"/>
                            </w:rPr>
                            <w:t xml:space="preserve">, Col. </w:t>
                          </w:r>
                          <w:r w:rsidR="00B42B65">
                            <w:rPr>
                              <w:rFonts w:ascii="Montserrat Regular" w:hAnsi="Montserrat Regular"/>
                              <w:color w:val="BE955B"/>
                              <w:sz w:val="14"/>
                              <w:szCs w:val="14"/>
                            </w:rPr>
                            <w:t>Sección XVI</w:t>
                          </w:r>
                          <w:r w:rsidR="001C1225" w:rsidRPr="00530B5E">
                            <w:rPr>
                              <w:rFonts w:ascii="Montserrat Regular" w:hAnsi="Montserrat Regular"/>
                              <w:color w:val="BE955B"/>
                              <w:sz w:val="14"/>
                              <w:szCs w:val="14"/>
                            </w:rPr>
                            <w:t xml:space="preserve">, CP. </w:t>
                          </w:r>
                          <w:r w:rsidR="00B42B65">
                            <w:rPr>
                              <w:rFonts w:ascii="Montserrat Regular" w:hAnsi="Montserrat Regular"/>
                              <w:color w:val="BE955B"/>
                              <w:sz w:val="14"/>
                              <w:szCs w:val="14"/>
                            </w:rPr>
                            <w:t>14080</w:t>
                          </w:r>
                          <w:r w:rsidR="001C1225"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Alcaldía Tlalpan</w:t>
                          </w:r>
                          <w:r w:rsidR="001C1225"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Ciudad de México.</w:t>
                          </w:r>
                        </w:p>
                        <w:p w:rsidR="001C1225" w:rsidRDefault="001C1225" w:rsidP="001C1225">
                          <w:pPr>
                            <w:spacing w:line="276" w:lineRule="auto"/>
                            <w:rPr>
                              <w:rFonts w:ascii="Montserrat Regular" w:hAnsi="Montserrat Regular" w:hint="eastAsia"/>
                              <w:color w:val="BE955B"/>
                              <w:sz w:val="14"/>
                              <w:szCs w:val="14"/>
                            </w:rPr>
                          </w:pPr>
                          <w:r w:rsidRPr="00530B5E">
                            <w:rPr>
                              <w:rFonts w:ascii="Montserrat Regular" w:hAnsi="Montserrat Regular"/>
                              <w:color w:val="BE955B"/>
                              <w:sz w:val="14"/>
                              <w:szCs w:val="14"/>
                            </w:rPr>
                            <w:t>Tel: (</w:t>
                          </w:r>
                          <w:r w:rsidR="00B42B65">
                            <w:rPr>
                              <w:rFonts w:ascii="Montserrat Regular" w:hAnsi="Montserrat Regular"/>
                              <w:color w:val="BE955B"/>
                              <w:sz w:val="14"/>
                              <w:szCs w:val="14"/>
                            </w:rPr>
                            <w:t>55</w:t>
                          </w:r>
                          <w:r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55732911</w:t>
                          </w:r>
                          <w:hyperlink r:id="rId1" w:history="1">
                            <w:r w:rsidR="00B42B65" w:rsidRPr="00F029AB">
                              <w:rPr>
                                <w:rStyle w:val="Hipervnculo"/>
                                <w:rFonts w:ascii="Montserrat Regular" w:hAnsi="Montserrat Regular"/>
                                <w:sz w:val="14"/>
                                <w:szCs w:val="14"/>
                              </w:rPr>
                              <w:t>www.cardiologia.org.mx</w:t>
                            </w:r>
                          </w:hyperlink>
                        </w:p>
                        <w:p w:rsidR="00B42B65" w:rsidRPr="00F26754" w:rsidRDefault="00B42B65" w:rsidP="001C1225">
                          <w:pPr>
                            <w:spacing w:line="276" w:lineRule="auto"/>
                            <w:rPr>
                              <w:rFonts w:ascii="Montserrat Regular" w:hAnsi="Montserrat Regular" w:hint="eastAsia"/>
                              <w:color w:val="BE955B"/>
                              <w:sz w:val="14"/>
                              <w:szCs w:val="14"/>
                            </w:rPr>
                          </w:pPr>
                        </w:p>
                        <w:p w:rsidR="001C1225" w:rsidRDefault="001C1225" w:rsidP="001C1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pt;margin-top:1.8pt;width:52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" filled="f" stroked="f">
              <v:path arrowok="t"/>
              <v:textbox>
                <w:txbxContent>
                  <w:p w:rsidR="001C1225" w:rsidRPr="00B364F3" w:rsidRDefault="001C1225" w:rsidP="001C1225">
                    <w:pPr>
                      <w:pStyle w:val="Textodeglobo"/>
                      <w:tabs>
                        <w:tab w:val="right" w:pos="9356"/>
                      </w:tabs>
                      <w:spacing w:line="276" w:lineRule="auto"/>
                      <w:ind w:right="26"/>
                      <w:rPr>
                        <w:rFonts w:ascii="Montserrat Medium" w:hAnsi="Montserrat Medium"/>
                        <w:color w:val="984806"/>
                        <w:sz w:val="16"/>
                        <w:szCs w:val="16"/>
                      </w:rPr>
                    </w:pPr>
                  </w:p>
                  <w:p w:rsidR="001C1225" w:rsidRDefault="00EC31B1" w:rsidP="001C1225">
                    <w:pPr>
                      <w:spacing w:line="276" w:lineRule="auto"/>
                      <w:rPr>
                        <w:rFonts w:ascii="Montserrat Regular" w:hAnsi="Montserrat Regular" w:hint="eastAsia"/>
                        <w:color w:val="BE955B"/>
                        <w:sz w:val="14"/>
                        <w:szCs w:val="14"/>
                      </w:rPr>
                    </w:pPr>
                    <w:r>
                      <w:rPr>
                        <w:rFonts w:ascii="Montserrat Regular" w:hAnsi="Montserrat Regular"/>
                        <w:color w:val="BE955B"/>
                        <w:sz w:val="14"/>
                        <w:szCs w:val="14"/>
                      </w:rPr>
                      <w:t>Juan Badiano No.</w:t>
                    </w:r>
                    <w:r w:rsidR="00B42B65">
                      <w:rPr>
                        <w:rFonts w:ascii="Montserrat Regular" w:hAnsi="Montserrat Regular"/>
                        <w:color w:val="BE955B"/>
                        <w:sz w:val="14"/>
                        <w:szCs w:val="14"/>
                      </w:rPr>
                      <w:t>1</w:t>
                    </w:r>
                    <w:r>
                      <w:rPr>
                        <w:rFonts w:ascii="Montserrat Regular" w:hAnsi="Montserrat Regular"/>
                        <w:color w:val="BE955B"/>
                        <w:sz w:val="14"/>
                        <w:szCs w:val="14"/>
                      </w:rPr>
                      <w:t xml:space="preserve">, Col. </w:t>
                    </w:r>
                    <w:r w:rsidR="00B42B65">
                      <w:rPr>
                        <w:rFonts w:ascii="Montserrat Regular" w:hAnsi="Montserrat Regular"/>
                        <w:color w:val="BE955B"/>
                        <w:sz w:val="14"/>
                        <w:szCs w:val="14"/>
                      </w:rPr>
                      <w:t>Sección XVI</w:t>
                    </w:r>
                    <w:r w:rsidR="001C1225" w:rsidRPr="00530B5E">
                      <w:rPr>
                        <w:rFonts w:ascii="Montserrat Regular" w:hAnsi="Montserrat Regular"/>
                        <w:color w:val="BE955B"/>
                        <w:sz w:val="14"/>
                        <w:szCs w:val="14"/>
                      </w:rPr>
                      <w:t xml:space="preserve">, CP. </w:t>
                    </w:r>
                    <w:r w:rsidR="00B42B65">
                      <w:rPr>
                        <w:rFonts w:ascii="Montserrat Regular" w:hAnsi="Montserrat Regular"/>
                        <w:color w:val="BE955B"/>
                        <w:sz w:val="14"/>
                        <w:szCs w:val="14"/>
                      </w:rPr>
                      <w:t>14080</w:t>
                    </w:r>
                    <w:r w:rsidR="001C1225"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Alcaldía Tlalpan</w:t>
                    </w:r>
                    <w:r w:rsidR="001C1225"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Ciudad de México.</w:t>
                    </w:r>
                  </w:p>
                  <w:p w:rsidR="001C1225" w:rsidRDefault="001C1225" w:rsidP="001C1225">
                    <w:pPr>
                      <w:spacing w:line="276" w:lineRule="auto"/>
                      <w:rPr>
                        <w:rFonts w:ascii="Montserrat Regular" w:hAnsi="Montserrat Regular" w:hint="eastAsia"/>
                        <w:color w:val="BE955B"/>
                        <w:sz w:val="14"/>
                        <w:szCs w:val="14"/>
                      </w:rPr>
                    </w:pPr>
                    <w:r w:rsidRPr="00530B5E">
                      <w:rPr>
                        <w:rFonts w:ascii="Montserrat Regular" w:hAnsi="Montserrat Regular"/>
                        <w:color w:val="BE955B"/>
                        <w:sz w:val="14"/>
                        <w:szCs w:val="14"/>
                      </w:rPr>
                      <w:t>Tel: (</w:t>
                    </w:r>
                    <w:r w:rsidR="00B42B65">
                      <w:rPr>
                        <w:rFonts w:ascii="Montserrat Regular" w:hAnsi="Montserrat Regular"/>
                        <w:color w:val="BE955B"/>
                        <w:sz w:val="14"/>
                        <w:szCs w:val="14"/>
                      </w:rPr>
                      <w:t>55</w:t>
                    </w:r>
                    <w:r w:rsidRPr="00530B5E">
                      <w:rPr>
                        <w:rFonts w:ascii="Montserrat Regular" w:hAnsi="Montserrat Regular"/>
                        <w:color w:val="BE955B"/>
                        <w:sz w:val="14"/>
                        <w:szCs w:val="14"/>
                      </w:rPr>
                      <w:t xml:space="preserve">) </w:t>
                    </w:r>
                    <w:r w:rsidR="00B42B65">
                      <w:rPr>
                        <w:rFonts w:ascii="Montserrat Regular" w:hAnsi="Montserrat Regular"/>
                        <w:color w:val="BE955B"/>
                        <w:sz w:val="14"/>
                        <w:szCs w:val="14"/>
                      </w:rPr>
                      <w:t>55732911</w:t>
                    </w:r>
                    <w:hyperlink r:id="rId2" w:history="1">
                      <w:r w:rsidR="00B42B65" w:rsidRPr="00F029AB">
                        <w:rPr>
                          <w:rStyle w:val="Hipervnculo"/>
                          <w:rFonts w:ascii="Montserrat Regular" w:hAnsi="Montserrat Regular"/>
                          <w:sz w:val="14"/>
                          <w:szCs w:val="14"/>
                        </w:rPr>
                        <w:t>www.cardiologia.org.mx</w:t>
                      </w:r>
                    </w:hyperlink>
                  </w:p>
                  <w:p w:rsidR="00B42B65" w:rsidRPr="00F26754" w:rsidRDefault="00B42B65" w:rsidP="001C1225">
                    <w:pPr>
                      <w:spacing w:line="276" w:lineRule="auto"/>
                      <w:rPr>
                        <w:rFonts w:ascii="Montserrat Regular" w:hAnsi="Montserrat Regular" w:hint="eastAsia"/>
                        <w:color w:val="BE955B"/>
                        <w:sz w:val="14"/>
                        <w:szCs w:val="14"/>
                      </w:rPr>
                    </w:pPr>
                  </w:p>
                  <w:p w:rsidR="001C1225" w:rsidRDefault="001C1225" w:rsidP="001C1225"/>
                </w:txbxContent>
              </v:textbox>
            </v:shape>
          </w:pict>
        </mc:Fallback>
      </mc:AlternateContent>
    </w:r>
  </w:p>
  <w:p w:rsidR="00A82A20" w:rsidRPr="00B364F3" w:rsidRDefault="00A82A20" w:rsidP="00F14B66">
    <w:pPr>
      <w:pStyle w:val="Piedepgina"/>
      <w:tabs>
        <w:tab w:val="right" w:pos="9356"/>
      </w:tabs>
      <w:ind w:right="26"/>
      <w:rPr>
        <w:rFonts w:ascii="Montserrat Medium" w:hAnsi="Montserrat Medium"/>
        <w:color w:val="984806"/>
        <w:sz w:val="16"/>
        <w:szCs w:val="16"/>
      </w:rPr>
    </w:pPr>
  </w:p>
  <w:p w:rsidR="00A82A20" w:rsidRPr="00B364F3" w:rsidRDefault="00A82A20" w:rsidP="0046427E">
    <w:pPr>
      <w:pStyle w:val="Piedepgina"/>
      <w:tabs>
        <w:tab w:val="right" w:pos="9356"/>
      </w:tabs>
      <w:ind w:right="26"/>
      <w:rPr>
        <w:rFonts w:ascii="Montserrat Medium" w:hAnsi="Montserrat Medium"/>
        <w:color w:val="984806"/>
        <w:sz w:val="16"/>
        <w:szCs w:val="16"/>
      </w:rPr>
    </w:pPr>
  </w:p>
  <w:p w:rsidR="00A82A20" w:rsidRDefault="00A82A20" w:rsidP="0046427E">
    <w:pPr>
      <w:pStyle w:val="Piedepgina"/>
      <w:tabs>
        <w:tab w:val="right" w:pos="9356"/>
      </w:tabs>
      <w:ind w:right="26"/>
      <w:rPr>
        <w:rFonts w:ascii="Montserrat Medium" w:hAnsi="Montserrat Medium"/>
        <w:color w:val="A77412"/>
        <w:sz w:val="16"/>
        <w:szCs w:val="16"/>
      </w:rPr>
    </w:pPr>
  </w:p>
  <w:p w:rsidR="00A82A20" w:rsidRPr="002B1CDB" w:rsidRDefault="00A82A20" w:rsidP="0046427E">
    <w:pPr>
      <w:pStyle w:val="Piedepgina"/>
      <w:tabs>
        <w:tab w:val="right" w:pos="9356"/>
      </w:tabs>
      <w:ind w:right="26"/>
      <w:rPr>
        <w:rFonts w:ascii="Montserrat Medium" w:hAnsi="Montserrat Medium"/>
        <w:color w:val="A77412"/>
        <w:sz w:val="16"/>
        <w:szCs w:val="16"/>
      </w:rPr>
    </w:pPr>
  </w:p>
  <w:p w:rsidR="00A82A20" w:rsidRDefault="00A82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FF" w:rsidRDefault="00C01AFF" w:rsidP="00722229">
      <w:r>
        <w:separator/>
      </w:r>
    </w:p>
  </w:footnote>
  <w:footnote w:type="continuationSeparator" w:id="0">
    <w:p w:rsidR="00C01AFF" w:rsidRDefault="00C01AFF"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20" w:rsidRDefault="00A82A20" w:rsidP="0046427E">
    <w:pPr>
      <w:pStyle w:val="Encabezado"/>
      <w:spacing w:line="240" w:lineRule="atLeast"/>
      <w:jc w:val="right"/>
      <w:rPr>
        <w:rFonts w:ascii="Montserrat Regular" w:hAnsi="Montserrat Regular" w:hint="eastAsia"/>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simplePos x="0" y="0"/>
          <wp:positionH relativeFrom="column">
            <wp:posOffset>-694690</wp:posOffset>
          </wp:positionH>
          <wp:positionV relativeFrom="paragraph">
            <wp:posOffset>-449333</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A82A20" w:rsidRDefault="00A82A20" w:rsidP="00FC4882">
    <w:pPr>
      <w:pStyle w:val="Encabezado"/>
      <w:spacing w:line="240" w:lineRule="atLeast"/>
      <w:rPr>
        <w:rFonts w:ascii="Montserrat Bold" w:hAnsi="Montserrat Bold"/>
        <w:color w:val="807F83"/>
        <w:sz w:val="18"/>
        <w:szCs w:val="18"/>
      </w:rPr>
    </w:pPr>
  </w:p>
  <w:p w:rsidR="00A82A20" w:rsidRDefault="00B42B65" w:rsidP="00FC4882">
    <w:pPr>
      <w:pStyle w:val="Encabezado"/>
      <w:spacing w:line="240" w:lineRule="atLeast"/>
      <w:rPr>
        <w:rFonts w:ascii="Montserrat Regular" w:hAnsi="Montserrat Regular" w:hint="eastAsia"/>
        <w:color w:val="807F83"/>
        <w:sz w:val="18"/>
        <w:szCs w:val="18"/>
      </w:rPr>
    </w:pPr>
    <w:r w:rsidRPr="000969C4">
      <w:rPr>
        <w:noProof/>
        <w:sz w:val="22"/>
        <w:lang w:val="es-MX" w:eastAsia="es-MX"/>
      </w:rPr>
      <w:drawing>
        <wp:anchor distT="0" distB="0" distL="114300" distR="114300" simplePos="0" relativeHeight="251666432" behindDoc="1" locked="0" layoutInCell="1" allowOverlap="1">
          <wp:simplePos x="0" y="0"/>
          <wp:positionH relativeFrom="margin">
            <wp:posOffset>2696845</wp:posOffset>
          </wp:positionH>
          <wp:positionV relativeFrom="paragraph">
            <wp:posOffset>79375</wp:posOffset>
          </wp:positionV>
          <wp:extent cx="2805430" cy="306705"/>
          <wp:effectExtent l="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5430" cy="306705"/>
                  </a:xfrm>
                  <a:prstGeom prst="rect">
                    <a:avLst/>
                  </a:prstGeom>
                  <a:noFill/>
                  <a:ln>
                    <a:noFill/>
                  </a:ln>
                </pic:spPr>
              </pic:pic>
            </a:graphicData>
          </a:graphic>
        </wp:anchor>
      </w:drawing>
    </w:r>
  </w:p>
  <w:p w:rsidR="00A82A20" w:rsidRDefault="00A82A20" w:rsidP="00FC4882">
    <w:pPr>
      <w:pStyle w:val="Encabezado"/>
      <w:spacing w:line="240" w:lineRule="atLeast"/>
      <w:rPr>
        <w:rFonts w:ascii="Montserrat Regular" w:hAnsi="Montserrat Regular" w:hint="eastAsia"/>
        <w:color w:val="807F83"/>
        <w:sz w:val="18"/>
        <w:szCs w:val="18"/>
      </w:rPr>
    </w:pPr>
  </w:p>
  <w:p w:rsidR="00A82A20" w:rsidRPr="00722229" w:rsidRDefault="00A82A20" w:rsidP="0046427E">
    <w:pPr>
      <w:pStyle w:val="Encabezado"/>
      <w:ind w:right="-8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nsid w:val="4BD1481A"/>
    <w:multiLevelType w:val="hybridMultilevel"/>
    <w:tmpl w:val="21368034"/>
    <w:lvl w:ilvl="0" w:tplc="147AE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10"/>
  </w:num>
  <w:num w:numId="8">
    <w:abstractNumId w:val="9"/>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29"/>
    <w:rsid w:val="000006D0"/>
    <w:rsid w:val="0000244F"/>
    <w:rsid w:val="00003B40"/>
    <w:rsid w:val="00011F19"/>
    <w:rsid w:val="00023CEF"/>
    <w:rsid w:val="00025536"/>
    <w:rsid w:val="00025970"/>
    <w:rsid w:val="00026767"/>
    <w:rsid w:val="00033772"/>
    <w:rsid w:val="00036A8B"/>
    <w:rsid w:val="0004788B"/>
    <w:rsid w:val="0005230F"/>
    <w:rsid w:val="00063DD3"/>
    <w:rsid w:val="00070734"/>
    <w:rsid w:val="00071398"/>
    <w:rsid w:val="00077444"/>
    <w:rsid w:val="00077EF8"/>
    <w:rsid w:val="00081E80"/>
    <w:rsid w:val="0008326A"/>
    <w:rsid w:val="00085D89"/>
    <w:rsid w:val="00090D83"/>
    <w:rsid w:val="00093738"/>
    <w:rsid w:val="00095B56"/>
    <w:rsid w:val="00095FE2"/>
    <w:rsid w:val="00097E86"/>
    <w:rsid w:val="000B792A"/>
    <w:rsid w:val="000C3AEE"/>
    <w:rsid w:val="000D0A11"/>
    <w:rsid w:val="000D72A2"/>
    <w:rsid w:val="000E3C4D"/>
    <w:rsid w:val="000F7661"/>
    <w:rsid w:val="00100FB2"/>
    <w:rsid w:val="00102898"/>
    <w:rsid w:val="00114C59"/>
    <w:rsid w:val="00122385"/>
    <w:rsid w:val="00136AEF"/>
    <w:rsid w:val="0014235F"/>
    <w:rsid w:val="00147754"/>
    <w:rsid w:val="0016587B"/>
    <w:rsid w:val="00165D63"/>
    <w:rsid w:val="00166E04"/>
    <w:rsid w:val="00166F42"/>
    <w:rsid w:val="00175F78"/>
    <w:rsid w:val="001761D8"/>
    <w:rsid w:val="0018127D"/>
    <w:rsid w:val="00181E8A"/>
    <w:rsid w:val="00191858"/>
    <w:rsid w:val="001A1A6B"/>
    <w:rsid w:val="001B01D1"/>
    <w:rsid w:val="001C1225"/>
    <w:rsid w:val="001C604E"/>
    <w:rsid w:val="001D25AA"/>
    <w:rsid w:val="001D25AD"/>
    <w:rsid w:val="001D46EC"/>
    <w:rsid w:val="001D6995"/>
    <w:rsid w:val="001E1B62"/>
    <w:rsid w:val="00213032"/>
    <w:rsid w:val="00220C80"/>
    <w:rsid w:val="00223FC5"/>
    <w:rsid w:val="00227F6E"/>
    <w:rsid w:val="00233B7D"/>
    <w:rsid w:val="00233E9B"/>
    <w:rsid w:val="00234787"/>
    <w:rsid w:val="00242EE5"/>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6031"/>
    <w:rsid w:val="002B0250"/>
    <w:rsid w:val="002B1CDB"/>
    <w:rsid w:val="002B40F7"/>
    <w:rsid w:val="002B76A2"/>
    <w:rsid w:val="002C49E4"/>
    <w:rsid w:val="002C58A0"/>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5673"/>
    <w:rsid w:val="00367A68"/>
    <w:rsid w:val="00387AD8"/>
    <w:rsid w:val="003928D7"/>
    <w:rsid w:val="003A3891"/>
    <w:rsid w:val="003B1309"/>
    <w:rsid w:val="003C1130"/>
    <w:rsid w:val="003C11F4"/>
    <w:rsid w:val="003C5733"/>
    <w:rsid w:val="003D7955"/>
    <w:rsid w:val="003E1A55"/>
    <w:rsid w:val="003E5266"/>
    <w:rsid w:val="003F1963"/>
    <w:rsid w:val="003F4831"/>
    <w:rsid w:val="003F69C0"/>
    <w:rsid w:val="00403CE7"/>
    <w:rsid w:val="00426ACD"/>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B08F7"/>
    <w:rsid w:val="004B66C3"/>
    <w:rsid w:val="004C43FB"/>
    <w:rsid w:val="004C5F61"/>
    <w:rsid w:val="004D05BD"/>
    <w:rsid w:val="004D05F3"/>
    <w:rsid w:val="004D1F0B"/>
    <w:rsid w:val="004D4979"/>
    <w:rsid w:val="004D6C74"/>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37E"/>
    <w:rsid w:val="00580BAE"/>
    <w:rsid w:val="00580DEB"/>
    <w:rsid w:val="00580E92"/>
    <w:rsid w:val="0058160A"/>
    <w:rsid w:val="0058315B"/>
    <w:rsid w:val="00596435"/>
    <w:rsid w:val="005A0969"/>
    <w:rsid w:val="005A2CE2"/>
    <w:rsid w:val="005A4E59"/>
    <w:rsid w:val="005A6AD4"/>
    <w:rsid w:val="005B067B"/>
    <w:rsid w:val="005D443E"/>
    <w:rsid w:val="005E33FE"/>
    <w:rsid w:val="005F45F7"/>
    <w:rsid w:val="00602DA7"/>
    <w:rsid w:val="00610E5B"/>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2565"/>
    <w:rsid w:val="006D3301"/>
    <w:rsid w:val="006D5A8E"/>
    <w:rsid w:val="006E6BD6"/>
    <w:rsid w:val="006F0847"/>
    <w:rsid w:val="006F0C59"/>
    <w:rsid w:val="006F1E48"/>
    <w:rsid w:val="007003B7"/>
    <w:rsid w:val="0070099D"/>
    <w:rsid w:val="007110D8"/>
    <w:rsid w:val="007111BD"/>
    <w:rsid w:val="0071222D"/>
    <w:rsid w:val="00722229"/>
    <w:rsid w:val="00722373"/>
    <w:rsid w:val="007267F8"/>
    <w:rsid w:val="00732D34"/>
    <w:rsid w:val="00736308"/>
    <w:rsid w:val="00747AC7"/>
    <w:rsid w:val="007721B0"/>
    <w:rsid w:val="00774855"/>
    <w:rsid w:val="00781469"/>
    <w:rsid w:val="00782F44"/>
    <w:rsid w:val="0078319E"/>
    <w:rsid w:val="007A7F57"/>
    <w:rsid w:val="007B315B"/>
    <w:rsid w:val="007B47D2"/>
    <w:rsid w:val="007B7746"/>
    <w:rsid w:val="007C30CE"/>
    <w:rsid w:val="007C3EEC"/>
    <w:rsid w:val="007D44C0"/>
    <w:rsid w:val="007D4630"/>
    <w:rsid w:val="007D57A8"/>
    <w:rsid w:val="007D5AA5"/>
    <w:rsid w:val="007E6E54"/>
    <w:rsid w:val="007F17BE"/>
    <w:rsid w:val="007F1A2E"/>
    <w:rsid w:val="007F6971"/>
    <w:rsid w:val="0080186B"/>
    <w:rsid w:val="00801B0D"/>
    <w:rsid w:val="00813B89"/>
    <w:rsid w:val="00823D0B"/>
    <w:rsid w:val="00826AB5"/>
    <w:rsid w:val="0082725A"/>
    <w:rsid w:val="0082727D"/>
    <w:rsid w:val="008316E6"/>
    <w:rsid w:val="00834048"/>
    <w:rsid w:val="008352E8"/>
    <w:rsid w:val="0083616F"/>
    <w:rsid w:val="00840FE0"/>
    <w:rsid w:val="00845D32"/>
    <w:rsid w:val="008463C0"/>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0EB2"/>
    <w:rsid w:val="008C2A8E"/>
    <w:rsid w:val="008D2A3D"/>
    <w:rsid w:val="009036C0"/>
    <w:rsid w:val="00921AFF"/>
    <w:rsid w:val="00924248"/>
    <w:rsid w:val="00930F7F"/>
    <w:rsid w:val="00941652"/>
    <w:rsid w:val="00942746"/>
    <w:rsid w:val="00944430"/>
    <w:rsid w:val="0094493F"/>
    <w:rsid w:val="00954A43"/>
    <w:rsid w:val="00963124"/>
    <w:rsid w:val="009672A8"/>
    <w:rsid w:val="00982764"/>
    <w:rsid w:val="00986DA7"/>
    <w:rsid w:val="00992462"/>
    <w:rsid w:val="00996AA3"/>
    <w:rsid w:val="009A1A57"/>
    <w:rsid w:val="009A2A39"/>
    <w:rsid w:val="009A3D15"/>
    <w:rsid w:val="009A5C50"/>
    <w:rsid w:val="009B09F5"/>
    <w:rsid w:val="009B2A32"/>
    <w:rsid w:val="009B310D"/>
    <w:rsid w:val="009B427C"/>
    <w:rsid w:val="009C0983"/>
    <w:rsid w:val="009C0D74"/>
    <w:rsid w:val="009C59F7"/>
    <w:rsid w:val="009D7C11"/>
    <w:rsid w:val="009E05C5"/>
    <w:rsid w:val="009E08A3"/>
    <w:rsid w:val="009E43DC"/>
    <w:rsid w:val="009E45F0"/>
    <w:rsid w:val="009F4B7E"/>
    <w:rsid w:val="009F4CE4"/>
    <w:rsid w:val="009F55BA"/>
    <w:rsid w:val="00A06B33"/>
    <w:rsid w:val="00A11D91"/>
    <w:rsid w:val="00A1497A"/>
    <w:rsid w:val="00A14B8F"/>
    <w:rsid w:val="00A35F9F"/>
    <w:rsid w:val="00A44ECA"/>
    <w:rsid w:val="00A45EA4"/>
    <w:rsid w:val="00A47C54"/>
    <w:rsid w:val="00A53EF8"/>
    <w:rsid w:val="00A55424"/>
    <w:rsid w:val="00A5742A"/>
    <w:rsid w:val="00A63A96"/>
    <w:rsid w:val="00A67FAA"/>
    <w:rsid w:val="00A74E07"/>
    <w:rsid w:val="00A82797"/>
    <w:rsid w:val="00A82A20"/>
    <w:rsid w:val="00A849AA"/>
    <w:rsid w:val="00A91E34"/>
    <w:rsid w:val="00A96DDE"/>
    <w:rsid w:val="00AB0D1B"/>
    <w:rsid w:val="00AB730F"/>
    <w:rsid w:val="00AC25E5"/>
    <w:rsid w:val="00AC5A7B"/>
    <w:rsid w:val="00AD2E62"/>
    <w:rsid w:val="00AD32E9"/>
    <w:rsid w:val="00AD43DF"/>
    <w:rsid w:val="00AE156D"/>
    <w:rsid w:val="00AF621E"/>
    <w:rsid w:val="00AF7D08"/>
    <w:rsid w:val="00B03C6E"/>
    <w:rsid w:val="00B04C83"/>
    <w:rsid w:val="00B051C2"/>
    <w:rsid w:val="00B12AD7"/>
    <w:rsid w:val="00B147C9"/>
    <w:rsid w:val="00B25529"/>
    <w:rsid w:val="00B35566"/>
    <w:rsid w:val="00B364F3"/>
    <w:rsid w:val="00B42B65"/>
    <w:rsid w:val="00B46E3F"/>
    <w:rsid w:val="00B50EEC"/>
    <w:rsid w:val="00B62DAE"/>
    <w:rsid w:val="00B63D00"/>
    <w:rsid w:val="00B65A44"/>
    <w:rsid w:val="00B708A9"/>
    <w:rsid w:val="00B74266"/>
    <w:rsid w:val="00B80558"/>
    <w:rsid w:val="00B819AB"/>
    <w:rsid w:val="00B85099"/>
    <w:rsid w:val="00B86481"/>
    <w:rsid w:val="00BA47E9"/>
    <w:rsid w:val="00BA59D4"/>
    <w:rsid w:val="00BC1349"/>
    <w:rsid w:val="00BC463C"/>
    <w:rsid w:val="00BD0FCC"/>
    <w:rsid w:val="00BD19AC"/>
    <w:rsid w:val="00BE11AD"/>
    <w:rsid w:val="00BE1E53"/>
    <w:rsid w:val="00BE2CDA"/>
    <w:rsid w:val="00BE51E9"/>
    <w:rsid w:val="00BF1AD2"/>
    <w:rsid w:val="00BF6385"/>
    <w:rsid w:val="00C01AFF"/>
    <w:rsid w:val="00C03042"/>
    <w:rsid w:val="00C115E6"/>
    <w:rsid w:val="00C122B2"/>
    <w:rsid w:val="00C13525"/>
    <w:rsid w:val="00C13637"/>
    <w:rsid w:val="00C14B1D"/>
    <w:rsid w:val="00C15135"/>
    <w:rsid w:val="00C174EA"/>
    <w:rsid w:val="00C240F8"/>
    <w:rsid w:val="00C24740"/>
    <w:rsid w:val="00C3340E"/>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3271"/>
    <w:rsid w:val="00D1552D"/>
    <w:rsid w:val="00D26998"/>
    <w:rsid w:val="00D40F1E"/>
    <w:rsid w:val="00D42220"/>
    <w:rsid w:val="00D42DF7"/>
    <w:rsid w:val="00D67324"/>
    <w:rsid w:val="00D7369D"/>
    <w:rsid w:val="00D74BD7"/>
    <w:rsid w:val="00D82FC6"/>
    <w:rsid w:val="00D85D1E"/>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785B"/>
    <w:rsid w:val="00E478D0"/>
    <w:rsid w:val="00E47FEA"/>
    <w:rsid w:val="00E62C80"/>
    <w:rsid w:val="00E63A00"/>
    <w:rsid w:val="00E73588"/>
    <w:rsid w:val="00E77981"/>
    <w:rsid w:val="00E84AD7"/>
    <w:rsid w:val="00E86608"/>
    <w:rsid w:val="00E92C8D"/>
    <w:rsid w:val="00EA33F6"/>
    <w:rsid w:val="00EA385B"/>
    <w:rsid w:val="00EB0E38"/>
    <w:rsid w:val="00EB47C0"/>
    <w:rsid w:val="00EB5864"/>
    <w:rsid w:val="00EC04E5"/>
    <w:rsid w:val="00EC2C54"/>
    <w:rsid w:val="00EC31B1"/>
    <w:rsid w:val="00EC37DC"/>
    <w:rsid w:val="00ED0D55"/>
    <w:rsid w:val="00ED25F6"/>
    <w:rsid w:val="00EF2C0A"/>
    <w:rsid w:val="00EF783E"/>
    <w:rsid w:val="00F0384A"/>
    <w:rsid w:val="00F05B0C"/>
    <w:rsid w:val="00F14B66"/>
    <w:rsid w:val="00F26754"/>
    <w:rsid w:val="00F34001"/>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C74"/>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C74"/>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34388707">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rdiologia.org.mx" TargetMode="External"/><Relationship Id="rId1" Type="http://schemas.openxmlformats.org/officeDocument/2006/relationships/hyperlink" Target="http://www.cardiologia.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Ignacio Chávez</Company>
  <LinksUpToDate>false</LinksUpToDate>
  <CharactersWithSpaces>2702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Dell755</cp:lastModifiedBy>
  <cp:revision>2</cp:revision>
  <cp:lastPrinted>2022-05-19T16:00:00Z</cp:lastPrinted>
  <dcterms:created xsi:type="dcterms:W3CDTF">2022-05-20T16:46:00Z</dcterms:created>
  <dcterms:modified xsi:type="dcterms:W3CDTF">2022-05-20T16:46:00Z</dcterms:modified>
</cp:coreProperties>
</file>